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6F245" w14:textId="255848A6" w:rsidR="0075505B" w:rsidRDefault="00177B5E">
      <w:r>
        <w:rPr>
          <w:rFonts w:ascii="Times New Roman" w:eastAsiaTheme="minorHAnsi" w:hAnsi="Times New Roman" w:cs="Times New Roman"/>
          <w:noProof/>
          <w:sz w:val="24"/>
          <w:szCs w:val="24"/>
          <w:lang w:val="en-GB" w:eastAsia="en-GB"/>
        </w:rPr>
        <mc:AlternateContent>
          <mc:Choice Requires="wps">
            <w:drawing>
              <wp:anchor distT="0" distB="0" distL="114300" distR="114300" simplePos="0" relativeHeight="251661312" behindDoc="0" locked="0" layoutInCell="1" allowOverlap="1" wp14:anchorId="19495231" wp14:editId="0E9C2A61">
                <wp:simplePos x="0" y="0"/>
                <wp:positionH relativeFrom="margin">
                  <wp:posOffset>-474621</wp:posOffset>
                </wp:positionH>
                <wp:positionV relativeFrom="paragraph">
                  <wp:posOffset>-74930</wp:posOffset>
                </wp:positionV>
                <wp:extent cx="7457440" cy="842010"/>
                <wp:effectExtent l="0" t="0" r="0" b="0"/>
                <wp:wrapNone/>
                <wp:docPr id="18" name="Rectangle 3"/>
                <wp:cNvGraphicFramePr/>
                <a:graphic xmlns:a="http://schemas.openxmlformats.org/drawingml/2006/main">
                  <a:graphicData uri="http://schemas.microsoft.com/office/word/2010/wordprocessingShape">
                    <wps:wsp>
                      <wps:cNvSpPr/>
                      <wps:spPr>
                        <a:xfrm>
                          <a:off x="0" y="0"/>
                          <a:ext cx="7457440" cy="842010"/>
                        </a:xfrm>
                        <a:prstGeom prst="rect">
                          <a:avLst/>
                        </a:prstGeom>
                        <a:noFill/>
                        <a:ln>
                          <a:noFill/>
                        </a:ln>
                      </wps:spPr>
                      <wps:txbx>
                        <w:txbxContent>
                          <w:p w14:paraId="40A36671" w14:textId="77777777" w:rsidR="00177B5E" w:rsidRPr="00177B5E" w:rsidRDefault="00177B5E" w:rsidP="00177B5E">
                            <w:pPr>
                              <w:jc w:val="center"/>
                              <w:rPr>
                                <w:rFonts w:ascii="Twinkl Cursive Unlooped Thin" w:hAnsi="Twinkl Cursive Unlooped Thin" w:cstheme="minorHAnsi"/>
                                <w:sz w:val="28"/>
                                <w:szCs w:val="28"/>
                              </w:rPr>
                            </w:pPr>
                            <w:r w:rsidRPr="00177B5E">
                              <w:rPr>
                                <w:rFonts w:ascii="Twinkl Cursive Unlooped Thin" w:hAnsi="Twinkl Cursive Unlooped Thin" w:cstheme="minorHAnsi"/>
                                <w:b/>
                                <w:color w:val="385623"/>
                                <w:sz w:val="48"/>
                                <w:szCs w:val="28"/>
                                <w:u w:val="single"/>
                              </w:rPr>
                              <w:t>St. Gregory’s Catholic Primary School</w:t>
                            </w:r>
                          </w:p>
                          <w:p w14:paraId="579DCD26" w14:textId="77777777" w:rsidR="00177B5E" w:rsidRPr="00177B5E" w:rsidRDefault="00177B5E" w:rsidP="00177B5E">
                            <w:pPr>
                              <w:jc w:val="center"/>
                              <w:rPr>
                                <w:rFonts w:ascii="Twinkl Cursive Unlooped Thin" w:hAnsi="Twinkl Cursive Unlooped Thin" w:cstheme="minorHAnsi"/>
                                <w:bCs/>
                              </w:rPr>
                            </w:pPr>
                            <w:r w:rsidRPr="00177B5E">
                              <w:rPr>
                                <w:rFonts w:ascii="Twinkl Cursive Unlooped Thin" w:hAnsi="Twinkl Cursive Unlooped Thin" w:cstheme="minorHAnsi"/>
                                <w:bCs/>
                                <w:i/>
                                <w:color w:val="538135"/>
                                <w:sz w:val="28"/>
                              </w:rPr>
                              <w:t>Together, in Jesus, we Love, Learn, Create and Celebrate!</w:t>
                            </w:r>
                          </w:p>
                          <w:p w14:paraId="5BD40B50" w14:textId="77777777" w:rsidR="00177B5E" w:rsidRPr="00177B5E" w:rsidRDefault="00177B5E" w:rsidP="00177B5E">
                            <w:pPr>
                              <w:spacing w:line="273" w:lineRule="auto"/>
                              <w:jc w:val="center"/>
                              <w:rPr>
                                <w:rFonts w:cstheme="minorHAnsi"/>
                                <w:sz w:val="20"/>
                                <w:szCs w:val="20"/>
                              </w:rPr>
                            </w:pPr>
                          </w:p>
                        </w:txbxContent>
                      </wps:txbx>
                      <wps:bodyPr spcFirstLastPara="1" vertOverflow="clip" horzOverflow="clip"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9495231" id="Rectangle 3" o:spid="_x0000_s1026" style="position:absolute;margin-left:-37.35pt;margin-top:-5.9pt;width:587.2pt;height:66.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" filled="f" stroked="f">
                <v:textbox inset="2.53958mm,1.2694mm,2.53958mm,1.2694mm">
                  <w:txbxContent>
                    <w:p w14:paraId="40A36671" w14:textId="77777777" w:rsidR="00177B5E" w:rsidRPr="00177B5E" w:rsidRDefault="00177B5E" w:rsidP="00177B5E">
                      <w:pPr>
                        <w:jc w:val="center"/>
                        <w:rPr>
                          <w:rFonts w:ascii="Twinkl Cursive Unlooped Thin" w:hAnsi="Twinkl Cursive Unlooped Thin" w:cstheme="minorHAnsi"/>
                          <w:sz w:val="28"/>
                          <w:szCs w:val="28"/>
                        </w:rPr>
                      </w:pPr>
                      <w:r w:rsidRPr="00177B5E">
                        <w:rPr>
                          <w:rFonts w:ascii="Twinkl Cursive Unlooped Thin" w:hAnsi="Twinkl Cursive Unlooped Thin" w:cstheme="minorHAnsi"/>
                          <w:b/>
                          <w:color w:val="385623"/>
                          <w:sz w:val="48"/>
                          <w:szCs w:val="28"/>
                          <w:u w:val="single"/>
                        </w:rPr>
                        <w:t>St. Gregory’s Catholic Primary School</w:t>
                      </w:r>
                    </w:p>
                    <w:p w14:paraId="579DCD26" w14:textId="77777777" w:rsidR="00177B5E" w:rsidRPr="00177B5E" w:rsidRDefault="00177B5E" w:rsidP="00177B5E">
                      <w:pPr>
                        <w:jc w:val="center"/>
                        <w:rPr>
                          <w:rFonts w:ascii="Twinkl Cursive Unlooped Thin" w:hAnsi="Twinkl Cursive Unlooped Thin" w:cstheme="minorHAnsi"/>
                          <w:bCs/>
                        </w:rPr>
                      </w:pPr>
                      <w:r w:rsidRPr="00177B5E">
                        <w:rPr>
                          <w:rFonts w:ascii="Twinkl Cursive Unlooped Thin" w:hAnsi="Twinkl Cursive Unlooped Thin" w:cstheme="minorHAnsi"/>
                          <w:bCs/>
                          <w:i/>
                          <w:color w:val="538135"/>
                          <w:sz w:val="28"/>
                        </w:rPr>
                        <w:t>Together, in Jesus, we Love, Learn, Create and Celebrate!</w:t>
                      </w:r>
                    </w:p>
                    <w:p w14:paraId="5BD40B50" w14:textId="77777777" w:rsidR="00177B5E" w:rsidRPr="00177B5E" w:rsidRDefault="00177B5E" w:rsidP="00177B5E">
                      <w:pPr>
                        <w:spacing w:line="273" w:lineRule="auto"/>
                        <w:jc w:val="center"/>
                        <w:rPr>
                          <w:rFonts w:cstheme="minorHAnsi"/>
                          <w:sz w:val="20"/>
                          <w:szCs w:val="20"/>
                        </w:rPr>
                      </w:pPr>
                    </w:p>
                  </w:txbxContent>
                </v:textbox>
                <w10:wrap anchorx="margin"/>
              </v:rect>
            </w:pict>
          </mc:Fallback>
        </mc:AlternateContent>
      </w:r>
      <w:r>
        <w:rPr>
          <w:rFonts w:ascii="Times New Roman" w:eastAsiaTheme="minorHAnsi" w:hAnsi="Times New Roman" w:cs="Times New Roman"/>
          <w:noProof/>
          <w:sz w:val="24"/>
          <w:szCs w:val="24"/>
          <w:lang w:val="en-GB" w:eastAsia="en-GB"/>
        </w:rPr>
        <w:drawing>
          <wp:anchor distT="0" distB="0" distL="114300" distR="114300" simplePos="0" relativeHeight="251663360" behindDoc="0" locked="0" layoutInCell="1" allowOverlap="1" wp14:anchorId="12FBB358" wp14:editId="5CF88321">
            <wp:simplePos x="0" y="0"/>
            <wp:positionH relativeFrom="column">
              <wp:posOffset>6261653</wp:posOffset>
            </wp:positionH>
            <wp:positionV relativeFrom="paragraph">
              <wp:posOffset>0</wp:posOffset>
            </wp:positionV>
            <wp:extent cx="416964" cy="424180"/>
            <wp:effectExtent l="0" t="0" r="2540" b="0"/>
            <wp:wrapNone/>
            <wp:docPr id="794627672" name="Picture 2" descr="A green shield with a gold border and a cross with ke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40496" name="Picture 2" descr="A green shield with a gold border and a cross with key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6964" cy="42418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heme="minorHAnsi" w:hAnsi="Times New Roman" w:cs="Times New Roman"/>
          <w:noProof/>
          <w:sz w:val="24"/>
          <w:szCs w:val="24"/>
          <w:lang w:val="en-GB" w:eastAsia="en-GB"/>
        </w:rPr>
        <w:drawing>
          <wp:anchor distT="0" distB="0" distL="114300" distR="114300" simplePos="0" relativeHeight="251659264" behindDoc="0" locked="0" layoutInCell="1" allowOverlap="1" wp14:anchorId="7A791CDE" wp14:editId="25698AA4">
            <wp:simplePos x="0" y="0"/>
            <wp:positionH relativeFrom="column">
              <wp:posOffset>-9939</wp:posOffset>
            </wp:positionH>
            <wp:positionV relativeFrom="paragraph">
              <wp:posOffset>29817</wp:posOffset>
            </wp:positionV>
            <wp:extent cx="417443" cy="424667"/>
            <wp:effectExtent l="0" t="0" r="1905" b="0"/>
            <wp:wrapNone/>
            <wp:docPr id="1585740496" name="Picture 2" descr="A green shield with a gold border and a cross with ke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40496" name="Picture 2" descr="A green shield with a gold border and a cross with key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6515" cy="433896"/>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heme="minorHAnsi" w:hAnsi="Times New Roman" w:cs="Times New Roman"/>
          <w:noProof/>
          <w:sz w:val="24"/>
          <w:szCs w:val="24"/>
          <w:lang w:val="en-GB" w:eastAsia="en-GB"/>
        </w:rPr>
        <w:drawing>
          <wp:anchor distT="0" distB="0" distL="114300" distR="114300" simplePos="0" relativeHeight="251660288" behindDoc="0" locked="0" layoutInCell="1" allowOverlap="1" wp14:anchorId="4CC39060" wp14:editId="5277126B">
            <wp:simplePos x="0" y="0"/>
            <wp:positionH relativeFrom="column">
              <wp:posOffset>8998585</wp:posOffset>
            </wp:positionH>
            <wp:positionV relativeFrom="paragraph">
              <wp:posOffset>0</wp:posOffset>
            </wp:positionV>
            <wp:extent cx="697230" cy="709295"/>
            <wp:effectExtent l="0" t="0" r="7620" b="0"/>
            <wp:wrapNone/>
            <wp:docPr id="1933849638" name="Picture 1" descr="A green shield with a gold border and a cross with ke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49638" name="Picture 1" descr="A green shield with a gold border and a cross with key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7230" cy="709295"/>
                    </a:xfrm>
                    <a:prstGeom prst="rect">
                      <a:avLst/>
                    </a:prstGeom>
                    <a:noFill/>
                  </pic:spPr>
                </pic:pic>
              </a:graphicData>
            </a:graphic>
            <wp14:sizeRelH relativeFrom="page">
              <wp14:pctWidth>0</wp14:pctWidth>
            </wp14:sizeRelH>
            <wp14:sizeRelV relativeFrom="page">
              <wp14:pctHeight>0</wp14:pctHeight>
            </wp14:sizeRelV>
          </wp:anchor>
        </w:drawing>
      </w:r>
    </w:p>
    <w:p w14:paraId="439753C4" w14:textId="77777777" w:rsidR="00177B5E" w:rsidRPr="00177B5E" w:rsidRDefault="00177B5E" w:rsidP="00177B5E"/>
    <w:p w14:paraId="7C6B257D" w14:textId="77777777" w:rsidR="00177B5E" w:rsidRPr="00177B5E" w:rsidRDefault="00177B5E" w:rsidP="00177B5E"/>
    <w:p w14:paraId="7BEEF27F" w14:textId="77777777" w:rsidR="00177B5E" w:rsidRDefault="00177B5E" w:rsidP="00177B5E"/>
    <w:p w14:paraId="7D7796A9" w14:textId="15AC6679" w:rsidR="00177B5E" w:rsidRPr="00177B5E" w:rsidRDefault="00B2747B" w:rsidP="00177B5E">
      <w:pPr>
        <w:rPr>
          <w:rFonts w:ascii="Twinkl Cursive Unlooped Thin" w:hAnsi="Twinkl Cursive Unlooped Thin"/>
          <w:i/>
          <w:iCs/>
        </w:rPr>
      </w:pPr>
      <w:r>
        <w:rPr>
          <w:rFonts w:ascii="Twinkl Cursive Unlooped Thin" w:hAnsi="Twinkl Cursive Unlooped Thin"/>
          <w:i/>
          <w:iCs/>
        </w:rPr>
        <w:t xml:space="preserve">How a typical St Gregory’s </w:t>
      </w:r>
      <w:proofErr w:type="spellStart"/>
      <w:r>
        <w:rPr>
          <w:rFonts w:ascii="Twinkl Cursive Unlooped Thin" w:hAnsi="Twinkl Cursive Unlooped Thin"/>
          <w:i/>
          <w:iCs/>
        </w:rPr>
        <w:t>maths</w:t>
      </w:r>
      <w:proofErr w:type="spellEnd"/>
      <w:r>
        <w:rPr>
          <w:rFonts w:ascii="Twinkl Cursive Unlooped Thin" w:hAnsi="Twinkl Cursive Unlooped Thin"/>
          <w:i/>
          <w:iCs/>
        </w:rPr>
        <w:t xml:space="preserve"> lesson is structured, which may be adapted to meet the needs of our pupils and the current topic of learning:</w:t>
      </w:r>
    </w:p>
    <w:p w14:paraId="0A9A26F2" w14:textId="77777777" w:rsidR="00177B5E" w:rsidRPr="00177B5E" w:rsidRDefault="00177B5E" w:rsidP="00177B5E">
      <w:pPr>
        <w:rPr>
          <w:rFonts w:ascii="Twinkl Cursive Unlooped Thin" w:hAnsi="Twinkl Cursive Unlooped Thin"/>
        </w:rPr>
      </w:pPr>
    </w:p>
    <w:tbl>
      <w:tblPr>
        <w:tblStyle w:val="TableGrid"/>
        <w:tblW w:w="0" w:type="auto"/>
        <w:tblLook w:val="04A0" w:firstRow="1" w:lastRow="0" w:firstColumn="1" w:lastColumn="0" w:noHBand="0" w:noVBand="1"/>
      </w:tblPr>
      <w:tblGrid>
        <w:gridCol w:w="1972"/>
        <w:gridCol w:w="3530"/>
        <w:gridCol w:w="2316"/>
        <w:gridCol w:w="2638"/>
      </w:tblGrid>
      <w:tr w:rsidR="00177B5E" w14:paraId="46B2B733" w14:textId="77777777" w:rsidTr="00B677DF">
        <w:trPr>
          <w:trHeight w:val="379"/>
        </w:trPr>
        <w:tc>
          <w:tcPr>
            <w:tcW w:w="1980" w:type="dxa"/>
            <w:shd w:val="clear" w:color="auto" w:fill="A8D08D" w:themeFill="accent6" w:themeFillTint="99"/>
            <w:vAlign w:val="center"/>
          </w:tcPr>
          <w:p w14:paraId="38AA9B0A" w14:textId="29199E9A" w:rsidR="00177B5E" w:rsidRPr="00177B5E" w:rsidRDefault="00177B5E" w:rsidP="00177B5E">
            <w:pPr>
              <w:jc w:val="center"/>
              <w:rPr>
                <w:rFonts w:ascii="Twinkl Cursive Unlooped Thin" w:hAnsi="Twinkl Cursive Unlooped Thin"/>
                <w:b/>
                <w:bCs/>
                <w:sz w:val="21"/>
                <w:szCs w:val="21"/>
                <w:u w:val="single"/>
              </w:rPr>
            </w:pPr>
            <w:r w:rsidRPr="00177B5E">
              <w:rPr>
                <w:rFonts w:ascii="Twinkl Cursive Unlooped Thin" w:hAnsi="Twinkl Cursive Unlooped Thin"/>
                <w:b/>
                <w:bCs/>
                <w:sz w:val="21"/>
                <w:szCs w:val="21"/>
                <w:u w:val="single"/>
              </w:rPr>
              <w:t>Structure</w:t>
            </w:r>
          </w:p>
        </w:tc>
        <w:tc>
          <w:tcPr>
            <w:tcW w:w="3544" w:type="dxa"/>
            <w:shd w:val="clear" w:color="auto" w:fill="A8D08D" w:themeFill="accent6" w:themeFillTint="99"/>
            <w:vAlign w:val="center"/>
          </w:tcPr>
          <w:p w14:paraId="040A8E53" w14:textId="5199E8D6" w:rsidR="00177B5E" w:rsidRPr="00177B5E" w:rsidRDefault="00177B5E" w:rsidP="00177B5E">
            <w:pPr>
              <w:jc w:val="center"/>
              <w:rPr>
                <w:rFonts w:ascii="Twinkl Cursive Unlooped Thin" w:hAnsi="Twinkl Cursive Unlooped Thin"/>
                <w:b/>
                <w:bCs/>
                <w:sz w:val="21"/>
                <w:szCs w:val="21"/>
                <w:u w:val="single"/>
              </w:rPr>
            </w:pPr>
            <w:r w:rsidRPr="00177B5E">
              <w:rPr>
                <w:rFonts w:ascii="Twinkl Cursive Unlooped Thin" w:hAnsi="Twinkl Cursive Unlooped Thin"/>
                <w:b/>
                <w:bCs/>
                <w:sz w:val="21"/>
                <w:szCs w:val="21"/>
                <w:u w:val="single"/>
              </w:rPr>
              <w:t>What the lesson may include</w:t>
            </w:r>
          </w:p>
        </w:tc>
        <w:tc>
          <w:tcPr>
            <w:tcW w:w="2318" w:type="dxa"/>
            <w:shd w:val="clear" w:color="auto" w:fill="A8D08D" w:themeFill="accent6" w:themeFillTint="99"/>
            <w:vAlign w:val="center"/>
          </w:tcPr>
          <w:p w14:paraId="2402C8C4" w14:textId="5EEDEBD5" w:rsidR="00177B5E" w:rsidRPr="00177B5E" w:rsidRDefault="00177B5E" w:rsidP="00177B5E">
            <w:pPr>
              <w:jc w:val="center"/>
              <w:rPr>
                <w:rFonts w:ascii="Twinkl Cursive Unlooped Thin" w:hAnsi="Twinkl Cursive Unlooped Thin"/>
                <w:b/>
                <w:bCs/>
                <w:sz w:val="21"/>
                <w:szCs w:val="21"/>
                <w:u w:val="single"/>
              </w:rPr>
            </w:pPr>
            <w:r w:rsidRPr="00177B5E">
              <w:rPr>
                <w:rFonts w:ascii="Twinkl Cursive Unlooped Thin" w:hAnsi="Twinkl Cursive Unlooped Thin"/>
                <w:b/>
                <w:bCs/>
                <w:sz w:val="21"/>
                <w:szCs w:val="21"/>
                <w:u w:val="single"/>
              </w:rPr>
              <w:t>What would you see throughout the lesson</w:t>
            </w:r>
          </w:p>
        </w:tc>
        <w:tc>
          <w:tcPr>
            <w:tcW w:w="2614" w:type="dxa"/>
            <w:shd w:val="clear" w:color="auto" w:fill="A8D08D" w:themeFill="accent6" w:themeFillTint="99"/>
            <w:vAlign w:val="center"/>
          </w:tcPr>
          <w:p w14:paraId="19DCCD0A" w14:textId="3F22F5CF" w:rsidR="00177B5E" w:rsidRPr="00177B5E" w:rsidRDefault="00177B5E" w:rsidP="00177B5E">
            <w:pPr>
              <w:jc w:val="center"/>
              <w:rPr>
                <w:rFonts w:ascii="Twinkl Cursive Unlooped Thin" w:hAnsi="Twinkl Cursive Unlooped Thin"/>
                <w:b/>
                <w:bCs/>
                <w:sz w:val="21"/>
                <w:szCs w:val="21"/>
                <w:u w:val="single"/>
              </w:rPr>
            </w:pPr>
            <w:r w:rsidRPr="00177B5E">
              <w:rPr>
                <w:rFonts w:ascii="Twinkl Cursive Unlooped Thin" w:hAnsi="Twinkl Cursive Unlooped Thin"/>
                <w:b/>
                <w:bCs/>
                <w:sz w:val="21"/>
                <w:szCs w:val="21"/>
                <w:u w:val="single"/>
              </w:rPr>
              <w:t>Role of teacher and/or teaching assistant</w:t>
            </w:r>
          </w:p>
        </w:tc>
      </w:tr>
      <w:tr w:rsidR="001400F8" w:rsidRPr="001400F8" w14:paraId="02FC6452" w14:textId="77777777" w:rsidTr="00FF6DC1">
        <w:trPr>
          <w:trHeight w:val="3248"/>
        </w:trPr>
        <w:tc>
          <w:tcPr>
            <w:tcW w:w="1980" w:type="dxa"/>
            <w:vAlign w:val="center"/>
          </w:tcPr>
          <w:p w14:paraId="69B3BCDB" w14:textId="2E6C3AD6" w:rsidR="00122F80" w:rsidRPr="001400F8" w:rsidRDefault="00122F80" w:rsidP="00B677DF">
            <w:pPr>
              <w:jc w:val="center"/>
              <w:rPr>
                <w:rFonts w:ascii="Twinkl Cursive Unlooped Thin" w:hAnsi="Twinkl Cursive Unlooped Thin"/>
                <w:b/>
                <w:bCs/>
                <w:color w:val="000000" w:themeColor="text1"/>
                <w:sz w:val="20"/>
                <w:szCs w:val="20"/>
              </w:rPr>
            </w:pPr>
            <w:r w:rsidRPr="001400F8">
              <w:rPr>
                <w:rFonts w:ascii="Twinkl Cursive Unlooped Thin" w:hAnsi="Twinkl Cursive Unlooped Thin"/>
                <w:b/>
                <w:bCs/>
                <w:color w:val="000000" w:themeColor="text1"/>
                <w:sz w:val="20"/>
                <w:szCs w:val="20"/>
              </w:rPr>
              <w:t>1. Review of Previous Learning (5 minutes)</w:t>
            </w:r>
          </w:p>
        </w:tc>
        <w:tc>
          <w:tcPr>
            <w:tcW w:w="3544" w:type="dxa"/>
            <w:vAlign w:val="center"/>
          </w:tcPr>
          <w:p w14:paraId="5FE8E014" w14:textId="536BCA9B" w:rsidR="00122F80" w:rsidRPr="001400F8" w:rsidRDefault="00122F80" w:rsidP="00B677DF">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Around two-five fluency questions designed to activate prior knowledge and prepare children for new learning through:</w:t>
            </w:r>
          </w:p>
          <w:p w14:paraId="1B4588DA" w14:textId="412A1F06" w:rsidR="00122F80" w:rsidRPr="001400F8" w:rsidRDefault="00122F80" w:rsidP="00B677DF">
            <w:pPr>
              <w:pStyle w:val="ListParagraph"/>
              <w:numPr>
                <w:ilvl w:val="1"/>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review of previous learning</w:t>
            </w:r>
          </w:p>
          <w:p w14:paraId="35BD00DB" w14:textId="5DE08438" w:rsidR="00122F80" w:rsidRPr="001400F8" w:rsidRDefault="00122F80" w:rsidP="00B677DF">
            <w:pPr>
              <w:pStyle w:val="ListParagraph"/>
              <w:numPr>
                <w:ilvl w:val="1"/>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consolidation of basic skills </w:t>
            </w:r>
          </w:p>
          <w:p w14:paraId="2F61106D" w14:textId="688736A4" w:rsidR="00122F80" w:rsidRPr="001400F8" w:rsidRDefault="00122F80" w:rsidP="00B677DF">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In this part of the lesson, no new learning should take place.  </w:t>
            </w:r>
          </w:p>
        </w:tc>
        <w:tc>
          <w:tcPr>
            <w:tcW w:w="2318" w:type="dxa"/>
            <w:vMerge w:val="restart"/>
            <w:vAlign w:val="center"/>
          </w:tcPr>
          <w:p w14:paraId="4F19869A" w14:textId="27894E1A" w:rsidR="00122F80" w:rsidRPr="001400F8" w:rsidRDefault="00122F80" w:rsidP="00B677DF">
            <w:pPr>
              <w:pStyle w:val="ListParagraph"/>
              <w:numPr>
                <w:ilvl w:val="0"/>
                <w:numId w:val="4"/>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mathematical language and vocabulary modelled and encouraged to be used throughout</w:t>
            </w:r>
            <w:r w:rsidR="00114753" w:rsidRPr="001400F8">
              <w:rPr>
                <w:rFonts w:ascii="Twinkl Cursive Unlooped Thin" w:hAnsi="Twinkl Cursive Unlooped Thin"/>
                <w:color w:val="000000" w:themeColor="text1"/>
                <w:sz w:val="20"/>
                <w:szCs w:val="20"/>
              </w:rPr>
              <w:t xml:space="preserve"> (this will be added to the working wall and referenced throughout)</w:t>
            </w:r>
          </w:p>
          <w:p w14:paraId="3111880F" w14:textId="1BA9E592" w:rsidR="00122F80" w:rsidRPr="001400F8" w:rsidRDefault="00122F80" w:rsidP="00B677DF">
            <w:pPr>
              <w:pStyle w:val="ListParagraph"/>
              <w:numPr>
                <w:ilvl w:val="0"/>
                <w:numId w:val="4"/>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precise questioning to formatively assess, checking for understanding</w:t>
            </w:r>
          </w:p>
          <w:p w14:paraId="1431516C" w14:textId="3D7DCB7A" w:rsidR="00122F80" w:rsidRPr="001400F8" w:rsidRDefault="00122F80" w:rsidP="00B677DF">
            <w:pPr>
              <w:pStyle w:val="ListParagraph"/>
              <w:numPr>
                <w:ilvl w:val="0"/>
                <w:numId w:val="4"/>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precise questioning to encourage reasoning – open ended/probing</w:t>
            </w:r>
          </w:p>
          <w:p w14:paraId="39BFEA88" w14:textId="3DF2C2D2" w:rsidR="00122F80" w:rsidRPr="001400F8" w:rsidRDefault="00122F80" w:rsidP="00B677DF">
            <w:pPr>
              <w:pStyle w:val="ListParagraph"/>
              <w:numPr>
                <w:ilvl w:val="0"/>
                <w:numId w:val="4"/>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culture where children learn from their mistakes and fix them</w:t>
            </w:r>
          </w:p>
        </w:tc>
        <w:tc>
          <w:tcPr>
            <w:tcW w:w="2614" w:type="dxa"/>
            <w:vAlign w:val="center"/>
          </w:tcPr>
          <w:p w14:paraId="12954172" w14:textId="54546C6B" w:rsidR="00122F80" w:rsidRPr="001400F8" w:rsidRDefault="00122F80" w:rsidP="00FF6DC1">
            <w:pPr>
              <w:pStyle w:val="ListParagraph"/>
              <w:numPr>
                <w:ilvl w:val="0"/>
                <w:numId w:val="4"/>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Assessing children’s understanding (both) and highlighting any gaps in knowledge</w:t>
            </w:r>
          </w:p>
        </w:tc>
      </w:tr>
      <w:tr w:rsidR="001400F8" w:rsidRPr="001400F8" w14:paraId="1845BD1C" w14:textId="77777777" w:rsidTr="00114753">
        <w:trPr>
          <w:trHeight w:val="5223"/>
        </w:trPr>
        <w:tc>
          <w:tcPr>
            <w:tcW w:w="1980" w:type="dxa"/>
            <w:vAlign w:val="center"/>
          </w:tcPr>
          <w:p w14:paraId="6CF08547" w14:textId="155E3F9F" w:rsidR="00122F80" w:rsidRPr="001400F8" w:rsidRDefault="00122F80" w:rsidP="00B677DF">
            <w:pPr>
              <w:jc w:val="center"/>
              <w:rPr>
                <w:rFonts w:ascii="Twinkl Cursive Unlooped Thin" w:hAnsi="Twinkl Cursive Unlooped Thin"/>
                <w:b/>
                <w:bCs/>
                <w:color w:val="000000" w:themeColor="text1"/>
                <w:sz w:val="20"/>
                <w:szCs w:val="20"/>
              </w:rPr>
            </w:pPr>
            <w:r w:rsidRPr="001400F8">
              <w:rPr>
                <w:rFonts w:ascii="Twinkl Cursive Unlooped Thin" w:hAnsi="Twinkl Cursive Unlooped Thin"/>
                <w:b/>
                <w:bCs/>
                <w:color w:val="000000" w:themeColor="text1"/>
                <w:sz w:val="20"/>
                <w:szCs w:val="20"/>
              </w:rPr>
              <w:t xml:space="preserve">2. Explicit Teach </w:t>
            </w:r>
            <w:r w:rsidRPr="001400F8">
              <w:rPr>
                <w:rFonts w:ascii="Twinkl Cursive Unlooped Thin" w:hAnsi="Twinkl Cursive Unlooped Thin"/>
                <w:b/>
                <w:bCs/>
                <w:i/>
                <w:iCs/>
                <w:color w:val="000000" w:themeColor="text1"/>
                <w:sz w:val="20"/>
                <w:szCs w:val="20"/>
              </w:rPr>
              <w:t>(teacher model and demonstrating)</w:t>
            </w:r>
          </w:p>
        </w:tc>
        <w:tc>
          <w:tcPr>
            <w:tcW w:w="3544" w:type="dxa"/>
            <w:vAlign w:val="center"/>
          </w:tcPr>
          <w:p w14:paraId="20BB9FE7" w14:textId="72A259E0" w:rsidR="00122F80" w:rsidRPr="001400F8" w:rsidRDefault="00122F80" w:rsidP="00B677DF">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Teacher modelling and demonstrating, following a ‘concrete, pictorial, abstract’ approach to support the introduction of new learning (stages may be presented alongside each other to help the children make connections in their learning). </w:t>
            </w:r>
          </w:p>
          <w:p w14:paraId="02D0E7A5" w14:textId="77777777" w:rsidR="00114753" w:rsidRPr="001400F8" w:rsidRDefault="00122F80" w:rsidP="00B677DF">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Teacher will model a step-by-step approach to completing a calculation as well as worked example to support learning.</w:t>
            </w:r>
          </w:p>
          <w:p w14:paraId="6235E5B5" w14:textId="5BD70B00" w:rsidR="00122F80" w:rsidRPr="001400F8" w:rsidRDefault="00114753" w:rsidP="00B677DF">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Explicit teaching of vocabulary will be embedded throughout the lesson and displayed on the slides and/or whiteboard. This will be added to the working wall as a unit progresses.   </w:t>
            </w:r>
          </w:p>
        </w:tc>
        <w:tc>
          <w:tcPr>
            <w:tcW w:w="2318" w:type="dxa"/>
            <w:vMerge/>
            <w:vAlign w:val="center"/>
          </w:tcPr>
          <w:p w14:paraId="48BA46C4" w14:textId="77777777" w:rsidR="00122F80" w:rsidRPr="001400F8" w:rsidRDefault="00122F80" w:rsidP="00B677DF">
            <w:pPr>
              <w:rPr>
                <w:rFonts w:ascii="Twinkl Cursive Unlooped Thin" w:hAnsi="Twinkl Cursive Unlooped Thin"/>
                <w:color w:val="000000" w:themeColor="text1"/>
                <w:sz w:val="20"/>
                <w:szCs w:val="20"/>
              </w:rPr>
            </w:pPr>
          </w:p>
        </w:tc>
        <w:tc>
          <w:tcPr>
            <w:tcW w:w="2614" w:type="dxa"/>
            <w:vAlign w:val="center"/>
          </w:tcPr>
          <w:p w14:paraId="0F20E95C" w14:textId="77777777" w:rsidR="00122F80" w:rsidRPr="001400F8" w:rsidRDefault="00122F80" w:rsidP="00FF6DC1">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Teacher modelling and demonstrating</w:t>
            </w:r>
          </w:p>
          <w:p w14:paraId="2D39AA44" w14:textId="0075639A" w:rsidR="00122F80" w:rsidRPr="001400F8" w:rsidRDefault="00122F80" w:rsidP="00FF6DC1">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TA/support staff identifying children who are not responding to questioning/need more support </w:t>
            </w:r>
          </w:p>
        </w:tc>
      </w:tr>
      <w:tr w:rsidR="001400F8" w:rsidRPr="001400F8" w14:paraId="0CBC6C81" w14:textId="77777777" w:rsidTr="00FF6DC1">
        <w:trPr>
          <w:trHeight w:val="4232"/>
        </w:trPr>
        <w:tc>
          <w:tcPr>
            <w:tcW w:w="1980" w:type="dxa"/>
            <w:vAlign w:val="center"/>
          </w:tcPr>
          <w:p w14:paraId="777BF046" w14:textId="20430FA0" w:rsidR="00122F80" w:rsidRPr="001400F8" w:rsidRDefault="00122F80" w:rsidP="00B677DF">
            <w:pPr>
              <w:jc w:val="center"/>
              <w:rPr>
                <w:rFonts w:ascii="Twinkl Cursive Unlooped Thin" w:hAnsi="Twinkl Cursive Unlooped Thin"/>
                <w:b/>
                <w:bCs/>
                <w:color w:val="000000" w:themeColor="text1"/>
                <w:sz w:val="20"/>
                <w:szCs w:val="20"/>
              </w:rPr>
            </w:pPr>
            <w:r w:rsidRPr="001400F8">
              <w:rPr>
                <w:rFonts w:ascii="Twinkl Cursive Unlooped Thin" w:hAnsi="Twinkl Cursive Unlooped Thin"/>
                <w:b/>
                <w:bCs/>
                <w:color w:val="000000" w:themeColor="text1"/>
                <w:sz w:val="20"/>
                <w:szCs w:val="20"/>
              </w:rPr>
              <w:t>3. Guided Practice</w:t>
            </w:r>
          </w:p>
        </w:tc>
        <w:tc>
          <w:tcPr>
            <w:tcW w:w="3544" w:type="dxa"/>
            <w:vAlign w:val="center"/>
          </w:tcPr>
          <w:p w14:paraId="63F77894" w14:textId="48ABCF80" w:rsidR="00122F80" w:rsidRPr="001400F8" w:rsidRDefault="00122F80" w:rsidP="00B677DF">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Children provided with the opportunity to explore new learning before working independently, this could be through group work, paired work or independently either in books, on whiteboards or using concrete materials. </w:t>
            </w:r>
          </w:p>
          <w:p w14:paraId="609BDFD1" w14:textId="77777777" w:rsidR="00122F80" w:rsidRPr="001400F8" w:rsidRDefault="00122F80" w:rsidP="00B677DF">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This may follow the structure of ‘I do, we do, you do’ to check for understanding. </w:t>
            </w:r>
          </w:p>
          <w:p w14:paraId="68BDA683" w14:textId="109C53A6" w:rsidR="00122F80" w:rsidRPr="001400F8" w:rsidRDefault="00122F80" w:rsidP="00B677DF">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Teachers can assess in the moment and continue to independent practice or provide more explicit teach. </w:t>
            </w:r>
          </w:p>
        </w:tc>
        <w:tc>
          <w:tcPr>
            <w:tcW w:w="2318" w:type="dxa"/>
            <w:vMerge/>
            <w:vAlign w:val="center"/>
          </w:tcPr>
          <w:p w14:paraId="4EA9DDCF" w14:textId="77777777" w:rsidR="00122F80" w:rsidRPr="001400F8" w:rsidRDefault="00122F80" w:rsidP="00B677DF">
            <w:pPr>
              <w:rPr>
                <w:rFonts w:ascii="Twinkl Cursive Unlooped Thin" w:hAnsi="Twinkl Cursive Unlooped Thin"/>
                <w:color w:val="000000" w:themeColor="text1"/>
                <w:sz w:val="20"/>
                <w:szCs w:val="20"/>
              </w:rPr>
            </w:pPr>
          </w:p>
        </w:tc>
        <w:tc>
          <w:tcPr>
            <w:tcW w:w="2614" w:type="dxa"/>
            <w:vAlign w:val="center"/>
          </w:tcPr>
          <w:p w14:paraId="7587B803" w14:textId="77777777" w:rsidR="00122F80" w:rsidRPr="001400F8" w:rsidRDefault="00122F80" w:rsidP="00FF6DC1">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Teacher delivering guided practice &amp; working with children</w:t>
            </w:r>
          </w:p>
          <w:p w14:paraId="5AC5B73C" w14:textId="77777777" w:rsidR="00122F80" w:rsidRPr="001400F8" w:rsidRDefault="00122F80" w:rsidP="00FF6DC1">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TA/support staff </w:t>
            </w:r>
            <w:r w:rsidR="00FF6DC1" w:rsidRPr="001400F8">
              <w:rPr>
                <w:rFonts w:ascii="Twinkl Cursive Unlooped Thin" w:hAnsi="Twinkl Cursive Unlooped Thin"/>
                <w:color w:val="000000" w:themeColor="text1"/>
                <w:sz w:val="20"/>
                <w:szCs w:val="20"/>
              </w:rPr>
              <w:t>observing children and identifying any gaps</w:t>
            </w:r>
          </w:p>
          <w:p w14:paraId="65AF2F74" w14:textId="03DEC5D2" w:rsidR="00FF6DC1" w:rsidRPr="001400F8" w:rsidRDefault="00FF6DC1" w:rsidP="00FF6DC1">
            <w:pPr>
              <w:pStyle w:val="ListParagraph"/>
              <w:numPr>
                <w:ilvl w:val="0"/>
                <w:numId w:val="5"/>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Both staff members questioning children to check for understanding </w:t>
            </w:r>
          </w:p>
        </w:tc>
      </w:tr>
      <w:tr w:rsidR="001400F8" w:rsidRPr="001400F8" w14:paraId="6E711F4D" w14:textId="77777777" w:rsidTr="00114753">
        <w:trPr>
          <w:trHeight w:val="4392"/>
        </w:trPr>
        <w:tc>
          <w:tcPr>
            <w:tcW w:w="1980" w:type="dxa"/>
            <w:vAlign w:val="center"/>
          </w:tcPr>
          <w:p w14:paraId="561A5893" w14:textId="03BFF70C" w:rsidR="00122F80" w:rsidRPr="001400F8" w:rsidRDefault="00122F80" w:rsidP="00B677DF">
            <w:pPr>
              <w:jc w:val="center"/>
              <w:rPr>
                <w:rFonts w:ascii="Twinkl Cursive Unlooped Thin" w:hAnsi="Twinkl Cursive Unlooped Thin"/>
                <w:b/>
                <w:bCs/>
                <w:color w:val="000000" w:themeColor="text1"/>
                <w:sz w:val="20"/>
                <w:szCs w:val="20"/>
              </w:rPr>
            </w:pPr>
            <w:r w:rsidRPr="001400F8">
              <w:rPr>
                <w:rFonts w:ascii="Twinkl Cursive Unlooped Thin" w:hAnsi="Twinkl Cursive Unlooped Thin"/>
                <w:b/>
                <w:bCs/>
                <w:color w:val="000000" w:themeColor="text1"/>
                <w:sz w:val="20"/>
                <w:szCs w:val="20"/>
              </w:rPr>
              <w:lastRenderedPageBreak/>
              <w:t>4. Independent Practice</w:t>
            </w:r>
          </w:p>
        </w:tc>
        <w:tc>
          <w:tcPr>
            <w:tcW w:w="3544" w:type="dxa"/>
            <w:vAlign w:val="center"/>
          </w:tcPr>
          <w:p w14:paraId="127096E2" w14:textId="6301F7C5" w:rsidR="00122F80" w:rsidRPr="001400F8" w:rsidRDefault="00122F80" w:rsidP="00EE4306">
            <w:pPr>
              <w:pStyle w:val="ListParagraph"/>
              <w:numPr>
                <w:ilvl w:val="0"/>
                <w:numId w:val="6"/>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Children provided with the opportunity to practice and consolidate their skills through a range of fluency, reasoning, and problem-solving questions, explicitly labelled throughout their task. </w:t>
            </w:r>
          </w:p>
          <w:p w14:paraId="3A9A2AD7" w14:textId="77777777" w:rsidR="00114753" w:rsidRPr="001400F8" w:rsidRDefault="00122F80" w:rsidP="00114753">
            <w:pPr>
              <w:pStyle w:val="ListParagraph"/>
              <w:numPr>
                <w:ilvl w:val="0"/>
                <w:numId w:val="6"/>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They will have the opportunity to apply their skills in a variety of contexts to deepen their understanding.</w:t>
            </w:r>
          </w:p>
          <w:p w14:paraId="4BC4E12F" w14:textId="26717CB6" w:rsidR="00122F80" w:rsidRPr="001400F8" w:rsidRDefault="00114753" w:rsidP="00114753">
            <w:pPr>
              <w:pStyle w:val="ListParagraph"/>
              <w:numPr>
                <w:ilvl w:val="0"/>
                <w:numId w:val="6"/>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A bank of key vocabulary and the learning intention will be displayed at the top of each work sheet so children can use and apply this through their own work.</w:t>
            </w:r>
            <w:r w:rsidR="00122F80" w:rsidRPr="001400F8">
              <w:rPr>
                <w:rFonts w:ascii="Twinkl Cursive Unlooped Thin" w:hAnsi="Twinkl Cursive Unlooped Thin"/>
                <w:color w:val="000000" w:themeColor="text1"/>
                <w:sz w:val="20"/>
                <w:szCs w:val="20"/>
              </w:rPr>
              <w:t xml:space="preserve"> </w:t>
            </w:r>
          </w:p>
        </w:tc>
        <w:tc>
          <w:tcPr>
            <w:tcW w:w="2318" w:type="dxa"/>
            <w:vMerge/>
            <w:vAlign w:val="center"/>
          </w:tcPr>
          <w:p w14:paraId="5AFFA37C" w14:textId="77777777" w:rsidR="00122F80" w:rsidRPr="001400F8" w:rsidRDefault="00122F80" w:rsidP="00B677DF">
            <w:pPr>
              <w:rPr>
                <w:rFonts w:ascii="Twinkl Cursive Unlooped Thin" w:hAnsi="Twinkl Cursive Unlooped Thin"/>
                <w:color w:val="000000" w:themeColor="text1"/>
                <w:sz w:val="20"/>
                <w:szCs w:val="20"/>
              </w:rPr>
            </w:pPr>
          </w:p>
        </w:tc>
        <w:tc>
          <w:tcPr>
            <w:tcW w:w="2614" w:type="dxa"/>
            <w:vAlign w:val="center"/>
          </w:tcPr>
          <w:p w14:paraId="3023EDD7" w14:textId="77777777" w:rsidR="00122F80" w:rsidRPr="001400F8" w:rsidRDefault="00FF6DC1" w:rsidP="00FF6DC1">
            <w:pPr>
              <w:pStyle w:val="ListParagraph"/>
              <w:numPr>
                <w:ilvl w:val="0"/>
                <w:numId w:val="6"/>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Teacher and TA/support staff live marking and providing instant feedback</w:t>
            </w:r>
          </w:p>
          <w:p w14:paraId="1C2FBCF7" w14:textId="73E306BB" w:rsidR="00FF6DC1" w:rsidRPr="001400F8" w:rsidRDefault="00FF6DC1" w:rsidP="00FF6DC1">
            <w:pPr>
              <w:pStyle w:val="ListParagraph"/>
              <w:numPr>
                <w:ilvl w:val="0"/>
                <w:numId w:val="6"/>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Teacher or TA working with children who have been identified as needing targeted support</w:t>
            </w:r>
          </w:p>
        </w:tc>
      </w:tr>
      <w:tr w:rsidR="00122F80" w:rsidRPr="001400F8" w14:paraId="3003D81E" w14:textId="77777777" w:rsidTr="00373F6F">
        <w:trPr>
          <w:trHeight w:val="2680"/>
        </w:trPr>
        <w:tc>
          <w:tcPr>
            <w:tcW w:w="1980" w:type="dxa"/>
            <w:vAlign w:val="center"/>
          </w:tcPr>
          <w:p w14:paraId="6C67FB81" w14:textId="323DDDA2" w:rsidR="00122F80" w:rsidRPr="001400F8" w:rsidRDefault="00122F80" w:rsidP="00B677DF">
            <w:pPr>
              <w:jc w:val="center"/>
              <w:rPr>
                <w:rFonts w:ascii="Twinkl Cursive Unlooped Thin" w:hAnsi="Twinkl Cursive Unlooped Thin"/>
                <w:b/>
                <w:bCs/>
                <w:color w:val="000000" w:themeColor="text1"/>
                <w:sz w:val="20"/>
                <w:szCs w:val="20"/>
              </w:rPr>
            </w:pPr>
            <w:r w:rsidRPr="001400F8">
              <w:rPr>
                <w:rFonts w:ascii="Twinkl Cursive Unlooped Thin" w:hAnsi="Twinkl Cursive Unlooped Thin"/>
                <w:b/>
                <w:bCs/>
                <w:color w:val="000000" w:themeColor="text1"/>
                <w:sz w:val="20"/>
                <w:szCs w:val="20"/>
              </w:rPr>
              <w:t>5. Review of Learning</w:t>
            </w:r>
          </w:p>
        </w:tc>
        <w:tc>
          <w:tcPr>
            <w:tcW w:w="3544" w:type="dxa"/>
            <w:vAlign w:val="center"/>
          </w:tcPr>
          <w:p w14:paraId="5CDBF62F" w14:textId="77777777" w:rsidR="00122F80" w:rsidRPr="001400F8" w:rsidRDefault="00122F80" w:rsidP="00EE4306">
            <w:pPr>
              <w:pStyle w:val="ListParagraph"/>
              <w:numPr>
                <w:ilvl w:val="0"/>
                <w:numId w:val="7"/>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Self-assessment of learning</w:t>
            </w:r>
          </w:p>
          <w:p w14:paraId="1FF3BA5A" w14:textId="77777777" w:rsidR="00122F80" w:rsidRPr="001400F8" w:rsidRDefault="00122F80" w:rsidP="00EE4306">
            <w:pPr>
              <w:pStyle w:val="ListParagraph"/>
              <w:numPr>
                <w:ilvl w:val="0"/>
                <w:numId w:val="7"/>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Teacher assessment of knowledge and the next lesson </w:t>
            </w:r>
          </w:p>
          <w:p w14:paraId="6C28669E" w14:textId="5129C9CA" w:rsidR="00122F80" w:rsidRPr="001400F8" w:rsidRDefault="00122F80" w:rsidP="00EE4306">
            <w:pPr>
              <w:pStyle w:val="ListParagraph"/>
              <w:numPr>
                <w:ilvl w:val="0"/>
                <w:numId w:val="7"/>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 xml:space="preserve">In some contexts, this could be an opportunity to extend learning through explicit teaching of problem solving skills. </w:t>
            </w:r>
          </w:p>
        </w:tc>
        <w:tc>
          <w:tcPr>
            <w:tcW w:w="2318" w:type="dxa"/>
            <w:vMerge/>
            <w:vAlign w:val="center"/>
          </w:tcPr>
          <w:p w14:paraId="64F5A4AC" w14:textId="77777777" w:rsidR="00122F80" w:rsidRPr="001400F8" w:rsidRDefault="00122F80" w:rsidP="00B677DF">
            <w:pPr>
              <w:rPr>
                <w:rFonts w:ascii="Twinkl Cursive Unlooped Thin" w:hAnsi="Twinkl Cursive Unlooped Thin"/>
                <w:color w:val="000000" w:themeColor="text1"/>
                <w:sz w:val="20"/>
                <w:szCs w:val="20"/>
              </w:rPr>
            </w:pPr>
          </w:p>
        </w:tc>
        <w:tc>
          <w:tcPr>
            <w:tcW w:w="2614" w:type="dxa"/>
            <w:vAlign w:val="center"/>
          </w:tcPr>
          <w:p w14:paraId="2E327E61" w14:textId="77777777" w:rsidR="00122F80" w:rsidRPr="001400F8" w:rsidRDefault="00FF6DC1" w:rsidP="00FF6DC1">
            <w:pPr>
              <w:pStyle w:val="ListParagraph"/>
              <w:numPr>
                <w:ilvl w:val="0"/>
                <w:numId w:val="7"/>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Teacher providing feedback so children can self-assess</w:t>
            </w:r>
          </w:p>
          <w:p w14:paraId="66DA4CDF" w14:textId="3C6A57E9" w:rsidR="00FF6DC1" w:rsidRPr="001400F8" w:rsidRDefault="00FF6DC1" w:rsidP="00FF6DC1">
            <w:pPr>
              <w:pStyle w:val="ListParagraph"/>
              <w:numPr>
                <w:ilvl w:val="0"/>
                <w:numId w:val="7"/>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TA/support staff reviewing work as it is being marked, identifying children with gaps who require intervention</w:t>
            </w:r>
            <w:r w:rsidR="00114753" w:rsidRPr="001400F8">
              <w:rPr>
                <w:rFonts w:ascii="Twinkl Cursive Unlooped Thin" w:hAnsi="Twinkl Cursive Unlooped Thin"/>
                <w:color w:val="000000" w:themeColor="text1"/>
                <w:sz w:val="20"/>
                <w:szCs w:val="20"/>
              </w:rPr>
              <w:t>. This may include (depending on the level of support required):</w:t>
            </w:r>
          </w:p>
          <w:p w14:paraId="68E40771" w14:textId="530108A8" w:rsidR="00114753" w:rsidRPr="001400F8" w:rsidRDefault="00114753" w:rsidP="00114753">
            <w:pPr>
              <w:pStyle w:val="ListParagraph"/>
              <w:numPr>
                <w:ilvl w:val="1"/>
                <w:numId w:val="7"/>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Same-day intervention</w:t>
            </w:r>
          </w:p>
          <w:p w14:paraId="183CE453" w14:textId="77777777" w:rsidR="00114753" w:rsidRPr="001400F8" w:rsidRDefault="00114753" w:rsidP="00114753">
            <w:pPr>
              <w:pStyle w:val="ListParagraph"/>
              <w:numPr>
                <w:ilvl w:val="1"/>
                <w:numId w:val="7"/>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Adaptation to subsequent lesson</w:t>
            </w:r>
          </w:p>
          <w:p w14:paraId="3EBB3C44" w14:textId="38B0C9E4" w:rsidR="00114753" w:rsidRPr="001400F8" w:rsidRDefault="00114753" w:rsidP="00114753">
            <w:pPr>
              <w:pStyle w:val="ListParagraph"/>
              <w:numPr>
                <w:ilvl w:val="1"/>
                <w:numId w:val="7"/>
              </w:numPr>
              <w:rPr>
                <w:rFonts w:ascii="Twinkl Cursive Unlooped Thin" w:hAnsi="Twinkl Cursive Unlooped Thin"/>
                <w:color w:val="000000" w:themeColor="text1"/>
                <w:sz w:val="20"/>
                <w:szCs w:val="20"/>
              </w:rPr>
            </w:pPr>
            <w:r w:rsidRPr="001400F8">
              <w:rPr>
                <w:rFonts w:ascii="Twinkl Cursive Unlooped Thin" w:hAnsi="Twinkl Cursive Unlooped Thin"/>
                <w:color w:val="000000" w:themeColor="text1"/>
                <w:sz w:val="20"/>
                <w:szCs w:val="20"/>
              </w:rPr>
              <w:t>Structured intervention over time</w:t>
            </w:r>
          </w:p>
        </w:tc>
      </w:tr>
    </w:tbl>
    <w:p w14:paraId="3BFB9B1F" w14:textId="77777777" w:rsidR="00177B5E" w:rsidRPr="001400F8" w:rsidRDefault="00177B5E" w:rsidP="00177B5E">
      <w:pPr>
        <w:rPr>
          <w:color w:val="000000" w:themeColor="text1"/>
        </w:rPr>
      </w:pPr>
    </w:p>
    <w:sectPr w:rsidR="00177B5E" w:rsidRPr="001400F8" w:rsidSect="00177B5E">
      <w:pgSz w:w="11906" w:h="16838"/>
      <w:pgMar w:top="720" w:right="720" w:bottom="720" w:left="720" w:header="708" w:footer="708"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winkl Cursive Unlooped Thin">
    <w:panose1 w:val="020B0604020202020204"/>
    <w:charset w:val="4D"/>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32027"/>
    <w:multiLevelType w:val="hybridMultilevel"/>
    <w:tmpl w:val="E4B24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C633D"/>
    <w:multiLevelType w:val="hybridMultilevel"/>
    <w:tmpl w:val="E3EA4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824FE6"/>
    <w:multiLevelType w:val="hybridMultilevel"/>
    <w:tmpl w:val="1BB66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77CF1"/>
    <w:multiLevelType w:val="hybridMultilevel"/>
    <w:tmpl w:val="F65CF3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A907A9"/>
    <w:multiLevelType w:val="hybridMultilevel"/>
    <w:tmpl w:val="2850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1377F6"/>
    <w:multiLevelType w:val="hybridMultilevel"/>
    <w:tmpl w:val="C6C2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207F94"/>
    <w:multiLevelType w:val="hybridMultilevel"/>
    <w:tmpl w:val="80B8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9293268">
    <w:abstractNumId w:val="5"/>
  </w:num>
  <w:num w:numId="2" w16cid:durableId="436483709">
    <w:abstractNumId w:val="1"/>
  </w:num>
  <w:num w:numId="3" w16cid:durableId="1229920211">
    <w:abstractNumId w:val="4"/>
  </w:num>
  <w:num w:numId="4" w16cid:durableId="1976252650">
    <w:abstractNumId w:val="2"/>
  </w:num>
  <w:num w:numId="5" w16cid:durableId="255863820">
    <w:abstractNumId w:val="0"/>
  </w:num>
  <w:num w:numId="6" w16cid:durableId="499200498">
    <w:abstractNumId w:val="6"/>
  </w:num>
  <w:num w:numId="7" w16cid:durableId="13145299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395"/>
    <w:rsid w:val="00035A0B"/>
    <w:rsid w:val="00114753"/>
    <w:rsid w:val="00122F80"/>
    <w:rsid w:val="001400F8"/>
    <w:rsid w:val="00177B5E"/>
    <w:rsid w:val="002E4395"/>
    <w:rsid w:val="002E7372"/>
    <w:rsid w:val="00324392"/>
    <w:rsid w:val="00373F6F"/>
    <w:rsid w:val="004D4332"/>
    <w:rsid w:val="0075505B"/>
    <w:rsid w:val="008F052D"/>
    <w:rsid w:val="00A2482F"/>
    <w:rsid w:val="00B2747B"/>
    <w:rsid w:val="00B677DF"/>
    <w:rsid w:val="00EE4306"/>
    <w:rsid w:val="00F9794D"/>
    <w:rsid w:val="00FF6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34F75"/>
  <w15:chartTrackingRefBased/>
  <w15:docId w15:val="{397BFD0B-DCEE-8D41-A549-A69CA61FB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B5E"/>
    <w:pPr>
      <w:widowControl w:val="0"/>
      <w:autoSpaceDE w:val="0"/>
      <w:autoSpaceDN w:val="0"/>
    </w:pPr>
    <w:rPr>
      <w:rFonts w:ascii="Calibri" w:eastAsia="Calibri" w:hAnsi="Calibri" w:cs="Calibri"/>
      <w:kern w:val="0"/>
      <w:sz w:val="22"/>
      <w:szCs w:val="2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7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7B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794EE-2437-044A-97A6-C25C98871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Pages>
  <Words>525</Words>
  <Characters>2996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weston</dc:creator>
  <cp:keywords/>
  <dc:description/>
  <cp:lastModifiedBy>alex weston</cp:lastModifiedBy>
  <cp:revision>7</cp:revision>
  <dcterms:created xsi:type="dcterms:W3CDTF">2025-03-05T14:09:00Z</dcterms:created>
  <dcterms:modified xsi:type="dcterms:W3CDTF">2025-08-13T13:52:00Z</dcterms:modified>
</cp:coreProperties>
</file>